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jc w:val="both"/>
        <w:rPr/>
      </w:pPr>
      <w:r>
        <w:rPr/>
        <w:t>GRIGLIA COMPETENZE BIENNIO SCIENZE UMANE</w:t>
      </w:r>
    </w:p>
    <w:tbl>
      <w:tblPr>
        <w:tblW w:w="14776" w:type="dxa"/>
        <w:jc w:val="left"/>
        <w:tblInd w:w="2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1167"/>
        <w:gridCol w:w="2410"/>
        <w:gridCol w:w="2835"/>
        <w:gridCol w:w="2552"/>
        <w:gridCol w:w="3261"/>
        <w:gridCol w:w="2550"/>
      </w:tblGrid>
      <w:tr>
        <w:trPr/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  <w:t>COMPETENZA CITTADINANZA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  <w:t>ASSE DEI LINGUAGGI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  <w:t>ASSE MATEMATICO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  <w:t>ASSE SCIENTIFICO-TECNOLOGICO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/>
            </w:pPr>
            <w:r>
              <w:rPr/>
              <w:t>ASSE STORICO-SOCIALE</w:t>
            </w:r>
          </w:p>
        </w:tc>
      </w:tr>
      <w:tr>
        <w:trPr>
          <w:cantSplit w:val="true"/>
        </w:trPr>
        <w:tc>
          <w:tcPr>
            <w:tcW w:w="11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color w:val="FF0000"/>
              </w:rPr>
            </w:pPr>
            <w:r>
              <w:rPr>
                <w:color w:val="FF0000"/>
              </w:rPr>
              <w:t>Costruzione del sé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Imparare ad imparare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-Padroneggiare gli strumenti espressivi ed argomentativi indispensabili per gestire l'interazione comunicativa verbale in vari contesti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rStyle w:val="Carpredefinitoparagrafo1"/>
                <w:sz w:val="20"/>
                <w:szCs w:val="20"/>
                <w:highlight w:val="white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-Riflettere sul sistema e gli usi linguistici  della lingua straniera, anche in un'ottica comparativa con la lingua italiana, per sviluppare così opportune strategie di apprendimento.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usare autonomamente gli strumenti di calcolo e le potenzialità offerte da applicazioni specifiche di tipo informatico.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-Osservare, descrivere e analizzare fenomeni appartenenti alla realtà naturale e riconoscere nelle sue varie forme i concetti di sistema e complessità.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rielaborare in chiave teorica le conoscenze apprese attraverso l’esperienza.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-Orientarsi          nei fenomeni dal punto di vista diacronico e sincronico.I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-Usare il metodo quantitativo e qualitativo per studiare i fenomeni storico-sociali.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-Scegliere parole chiave e costruire mappe concettuali. 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-Utilizzare fonti informative di vario tipo.</w:t>
            </w:r>
          </w:p>
        </w:tc>
      </w:tr>
      <w:tr>
        <w:trPr>
          <w:cantSplit w:val="true"/>
        </w:trPr>
        <w:tc>
          <w:tcPr>
            <w:tcW w:w="116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Progettare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-Produrre testi di vario tipo in relazione ai differenti scopi comunicativi</w:t>
            </w:r>
          </w:p>
          <w:p>
            <w:pPr>
              <w:pStyle w:val="Normale1"/>
              <w:spacing w:lineRule="atLeast" w:line="10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-Comprendere e utilizzare espressioni di uso quotidiano nella lingua straniera, per soddisfare bisogni  personali di tipo concreto.</w:t>
            </w:r>
          </w:p>
          <w:p>
            <w:pPr>
              <w:pStyle w:val="Normale1"/>
              <w:spacing w:lineRule="atLeast" w:line="100"/>
              <w:jc w:val="both"/>
              <w:rPr>
                <w:rStyle w:val="Carpredefinitoparagrafo1"/>
                <w:sz w:val="20"/>
                <w:szCs w:val="20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</w:t>
            </w:r>
            <w:r>
              <w:rPr>
                <w:rStyle w:val="Carpredefinitoparagrafo1"/>
                <w:sz w:val="20"/>
                <w:szCs w:val="20"/>
              </w:rPr>
              <w:t>Utilizzare e produrre messaggi multimediali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-Analizzare dati e interpretarli sviluppando deduzioni e ragionamenti anche con l’ausilio di rappresentazioni grafiche.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-Analizzare i fenomeni legati alla realtà naturale.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-Costruire un piano di ricerca multidisciplinare.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-Stabilire una scaletta per una esposizione scritta e/o orale.</w:t>
            </w:r>
          </w:p>
        </w:tc>
      </w:tr>
      <w:tr>
        <w:trPr>
          <w:cantSplit w:val="true"/>
        </w:trPr>
        <w:tc>
          <w:tcPr>
            <w:tcW w:w="11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color w:val="FF0000"/>
              </w:rPr>
            </w:pPr>
            <w:r>
              <w:rPr>
                <w:color w:val="FF0000"/>
              </w:rPr>
              <w:t>Relazione con gli altri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Comunicare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-Padroneggiare gli strumenti espressivi ed argomentativi indispensabili per gestire l'interazione comunicativa verbale in vari contesti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-Produrre testi di vario tipo in relazione ai differenti scopi comunicativi</w:t>
            </w:r>
          </w:p>
          <w:p>
            <w:pPr>
              <w:pStyle w:val="Normale1"/>
              <w:spacing w:lineRule="atLeast" w:line="10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-Comprendere e utilizzare espressioni usate frequentemente nella lingua straniera per interagire in ambiti di immediata rilevanza (informazioni personali e familiari di base, gli acquisti, l'ambiente circostante e il lavoro).</w:t>
            </w:r>
          </w:p>
          <w:p>
            <w:pPr>
              <w:pStyle w:val="Normale1"/>
              <w:spacing w:lineRule="atLeast" w:line="100"/>
              <w:jc w:val="both"/>
              <w:rPr>
                <w:rStyle w:val="Carpredefinitoparagrafo1"/>
                <w:sz w:val="20"/>
                <w:szCs w:val="20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</w:t>
            </w:r>
            <w:r>
              <w:rPr>
                <w:rStyle w:val="Carpredefinitoparagrafo1"/>
                <w:sz w:val="20"/>
                <w:szCs w:val="20"/>
              </w:rPr>
              <w:t>Utilizzare e produrre messaggi multimediali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comunicare dati matematici con linguaggio appropriato.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e1"/>
              <w:spacing w:lineRule="atLeast" w:line="100" w:before="100" w:after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descrivere i fenomeni osservati attraverso l’ uso corretto del lessico specifico.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-Scegliere la modalità comunicativa più adeguata per la presentazione del lavoro.</w:t>
            </w:r>
          </w:p>
        </w:tc>
      </w:tr>
      <w:tr>
        <w:trPr>
          <w:cantSplit w:val="true"/>
        </w:trPr>
        <w:tc>
          <w:tcPr>
            <w:tcW w:w="116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Collaborare e partecipare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e1"/>
              <w:spacing w:lineRule="atLeast" w:line="10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-Partecipare a brevi conversazioni in lingua straniera che richiedono un semplice scambio di informazioni su argomenti  familiari e attività consuete.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-Utilizzare e produrre messaggi multimediali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lavorare in gruppo anche attraverso la divisione di ruoli specifici.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-Organizzare la presentazione di una ricerca.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-Riuscire ad interagire in modo da incrementare la coesione tra gli elementi della classe.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-Essere  disponibili  al confronto con punti di vista diversi.</w:t>
            </w:r>
          </w:p>
        </w:tc>
      </w:tr>
      <w:tr>
        <w:trPr>
          <w:cantSplit w:val="true"/>
        </w:trPr>
        <w:tc>
          <w:tcPr>
            <w:tcW w:w="116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Agire in modo autonomo e responsabile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-Leggere e comprendere testi scritti di vario tipo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rStyle w:val="Carpredefinitoparagrafo1"/>
                <w:sz w:val="20"/>
                <w:szCs w:val="20"/>
                <w:highlight w:val="white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-Comprendere in modo globale e selettivo testi orali e scritti su argomenti inerenti alla sfera personale e sociale nella lingua straniera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-Utilizzare le tecniche e le procedure del calcolo aritmetico e algebrico rappresentandole anche sotto forma grafica.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-Leggere e comprendere testi scritti di vario tipo per conoscere gli aspetti fondamentali di fenomeni legati al mondo naturale.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-Essere in grado di lavorare in gruppo, assegnandosi compiti differenziati     sulla base delle diverse abilità e capacità.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-Essere in grado di inserirsi in spazi di partecipazione e di cittadinanza attiva. -Saper collocare l’esperienza personale in un sistema di regole e di diritti garantiti a tutela della persona, della collettività e dell' ambiente.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analizzare in modo responsabile le conseguenze del proprio agire.</w:t>
            </w:r>
          </w:p>
        </w:tc>
      </w:tr>
      <w:tr>
        <w:trPr>
          <w:cantSplit w:val="true"/>
        </w:trPr>
        <w:tc>
          <w:tcPr>
            <w:tcW w:w="11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color w:val="FF0000"/>
              </w:rPr>
            </w:pPr>
            <w:r>
              <w:rPr>
                <w:color w:val="FF0000"/>
              </w:rPr>
              <w:t>Rapporto con la realtà naturale e sociale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Risolvere problemi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-Produrre testi di vario tipo in relazione ai differenti scopi comunicativi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rStyle w:val="Carpredefinitoparagrafo1"/>
                <w:sz w:val="20"/>
                <w:szCs w:val="20"/>
                <w:highlight w:val="white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-Produrre testi orali e scritti  nella lingua straniera per riferire fatti e descrivere situazioni inerenti ad ambienti vicini e a esperienze personali.</w:t>
            </w:r>
          </w:p>
          <w:p>
            <w:pPr>
              <w:pStyle w:val="Normale1"/>
              <w:spacing w:lineRule="atLeast" w:line="100"/>
              <w:jc w:val="both"/>
              <w:rPr>
                <w:rStyle w:val="Carpredefinitoparagrafo1"/>
                <w:rFonts w:eastAsia="Calibri" w:cs="Calibri"/>
                <w:sz w:val="20"/>
                <w:szCs w:val="20"/>
              </w:rPr>
            </w:pPr>
            <w:r>
              <w:rPr>
                <w:rStyle w:val="Carpredefinitoparagrafo1"/>
                <w:rFonts w:eastAsia="Calibri" w:cs="Calibri"/>
                <w:sz w:val="20"/>
                <w:szCs w:val="20"/>
              </w:rPr>
              <w:t>-Utilizzare e produrre messaggi multimediali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rStyle w:val="Carpredefinitoparagrafo1"/>
                <w:rFonts w:eastAsia="Calibri" w:cs="Calibri"/>
                <w:sz w:val="20"/>
                <w:szCs w:val="20"/>
              </w:rPr>
            </w:pPr>
            <w:r>
              <w:rPr>
                <w:rStyle w:val="Carpredefinitoparagrafo1"/>
                <w:rFonts w:eastAsia="Calibri" w:cs="Calibri"/>
                <w:sz w:val="20"/>
                <w:szCs w:val="20"/>
              </w:rPr>
              <w:t>-Ottenere/comunicare messaggi precisi relativi alle situazioni problematiche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-Utilizzare le strategie appropriate per la soluzione dei problemi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individuare possibili spiegazioni relative ai fenomeni naturali studiati.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-Saper problematizzare ed individuare possibili ipotesi risolutive.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-Sapersi orientare tra le varie fonti (storiche, giuridico-economiche antropologiche, psicologiche e sociologiche)    al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fine di verificare la fondatezza delle ipotesi suddette.  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selezionare le informazioni e saper distinguere fatti e opinioni.</w:t>
            </w:r>
          </w:p>
        </w:tc>
      </w:tr>
      <w:tr>
        <w:trPr>
          <w:cantSplit w:val="true"/>
        </w:trPr>
        <w:tc>
          <w:tcPr>
            <w:tcW w:w="116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Individuare collegamenti e relazioni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e1"/>
              <w:spacing w:lineRule="atLeast" w:line="100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-Leggere e comprendere testi scritti di vario tipo</w:t>
            </w:r>
          </w:p>
          <w:p>
            <w:pPr>
              <w:pStyle w:val="Normale1"/>
              <w:spacing w:lineRule="atLeast" w:line="100"/>
              <w:jc w:val="both"/>
              <w:rPr>
                <w:rStyle w:val="Carpredefinitoparagrafo1"/>
                <w:sz w:val="20"/>
                <w:szCs w:val="20"/>
                <w:highlight w:val="white"/>
              </w:rPr>
            </w:pPr>
            <w:r>
              <w:rPr>
                <w:rStyle w:val="Carpredefinitoparagrafo1"/>
                <w:rFonts w:eastAsia="Calibri" w:cs="Calibri"/>
                <w:sz w:val="20"/>
                <w:szCs w:val="20"/>
              </w:rPr>
              <w:t>-</w:t>
            </w:r>
            <w:r>
              <w:rPr>
                <w:rStyle w:val="Carpredefinitoparagrafo1"/>
                <w:sz w:val="20"/>
                <w:szCs w:val="20"/>
                <w:shd w:fill="FFFFFF" w:val="clear"/>
              </w:rPr>
              <w:t>Comprendere aspetti relativi alla cultura dei paesi in cui si parla la lingua straniera, riconoscendo similarità e diversità tra i fenomeni culturali di paesi diversi.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e1"/>
              <w:spacing w:lineRule="atLeast" w:line="1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-Confrontare e analizzare dati sia aritmetici che geometrici individuandone le relazioni.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-Partendo da esperienze laboratoriali saper arrivare a semplici conclusioni per spiegare il fenomeno osservato.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elaborare semplici teorie relative alla realtà naturale conosciuta.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-Trovare le relazioni tra i fatti per stabilire confronti; elaborare comparazioni per individuare possibili collegamenti.</w:t>
            </w:r>
          </w:p>
        </w:tc>
      </w:tr>
      <w:tr>
        <w:trPr>
          <w:cantSplit w:val="true"/>
        </w:trPr>
        <w:tc>
          <w:tcPr>
            <w:tcW w:w="116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Acquisire e interpretare l’informazione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e1"/>
              <w:spacing w:lineRule="atLeast" w:line="100"/>
              <w:jc w:val="both"/>
              <w:rPr>
                <w:rStyle w:val="Carpredefinitoparagrafo1"/>
                <w:rFonts w:eastAsia="Calibri" w:cs="Calibri"/>
                <w:sz w:val="20"/>
                <w:szCs w:val="20"/>
              </w:rPr>
            </w:pPr>
            <w:r>
              <w:rPr>
                <w:rStyle w:val="Carpredefinitoparagrafo1"/>
                <w:rFonts w:eastAsia="Calibri" w:cs="Calibri"/>
                <w:sz w:val="20"/>
                <w:szCs w:val="20"/>
              </w:rPr>
              <w:t>-Leggere e comprendere testi scritti di vario tipo</w:t>
            </w:r>
          </w:p>
          <w:p>
            <w:pPr>
              <w:pStyle w:val="Normale1"/>
              <w:overflowPunct w:val="true"/>
              <w:spacing w:lineRule="atLeast" w:line="100"/>
              <w:jc w:val="both"/>
              <w:rPr>
                <w:rStyle w:val="Carpredefinitoparagrafo1"/>
                <w:sz w:val="20"/>
                <w:szCs w:val="20"/>
                <w:highlight w:val="white"/>
              </w:rPr>
            </w:pPr>
            <w:r>
              <w:rPr>
                <w:rStyle w:val="Carpredefinitoparagrafo1"/>
                <w:sz w:val="20"/>
                <w:szCs w:val="20"/>
                <w:shd w:fill="FFFFFF" w:val="clear"/>
              </w:rPr>
              <w:t>-Analizzare semplici testi orali, scritti, iconico-grafici in lingua straniera, quali documenti di attualità, testi letterari di facile comprensione, film, video, ecc per coglierne le principali specificità formali e culturali.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-Analizzare dati e interpretarli sviluppando deduzioni e ragionamenti sugli stessi anche con l’ausilio di rappresentazioni grafiche.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-Usare gli strumenti di calcolo .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-Applicare le conoscenze informatiche.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costruire e analizzare una raccolta dati</w:t>
            </w:r>
          </w:p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-Saper leggere e comprendere in modo autonomo documenti scientifici (articoli di riviste, testi, ricerche)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-Selezionare le informazioni e distinguere fatti e opinioni, al fine di comprendere un fenomeno storico-sociale.</w:t>
            </w:r>
          </w:p>
        </w:tc>
      </w:tr>
    </w:tbl>
    <w:p>
      <w:pPr>
        <w:pStyle w:val="Normal"/>
        <w:spacing w:lineRule="atLeast" w:line="100"/>
        <w:ind w:left="720" w:hanging="0"/>
        <w:jc w:val="both"/>
        <w:rPr/>
      </w:pPr>
      <w:r>
        <w:rPr/>
      </w:r>
    </w:p>
    <w:p>
      <w:pPr>
        <w:pStyle w:val="Corpodeltesto1"/>
        <w:spacing w:lineRule="auto" w:line="360"/>
        <w:rPr>
          <w:b w:val="false"/>
          <w:b w:val="false"/>
        </w:rPr>
      </w:pPr>
      <w:r>
        <w:rPr>
          <w:b w:val="false"/>
        </w:rPr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</w:r>
    </w:p>
    <w:p>
      <w:pPr>
        <w:pStyle w:val="Normale1"/>
        <w:rPr/>
      </w:pPr>
      <w:r>
        <w:rPr/>
        <w:t>IN SINTESI</w:t>
      </w:r>
    </w:p>
    <w:tbl>
      <w:tblPr>
        <w:tblW w:w="14884" w:type="dxa"/>
        <w:jc w:val="left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2835"/>
        <w:gridCol w:w="2977"/>
        <w:gridCol w:w="2835"/>
        <w:gridCol w:w="2551"/>
        <w:gridCol w:w="3686"/>
      </w:tblGrid>
      <w:tr>
        <w:trPr/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Competenze di asse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Abilità/Capacità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Competenze cittadinanza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Strumenti di misurazione</w:t>
            </w:r>
          </w:p>
        </w:tc>
      </w:tr>
      <w:tr>
        <w:trPr/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LINGUAGGI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Padroneggiare gli strumenti espressivi ed argomentativi indispensabili per gestire l’interazione comunicativa verbale in vari contesti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Affrontare molteplici situazioni comunicative scambiando informazioni,idee per esprimere anche il proprio punto di vista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Lessico specifico per la gestione di comunicazioni orali in contesti formali e informali</w:t>
            </w:r>
          </w:p>
          <w:p>
            <w:pPr>
              <w:pStyle w:val="Normal"/>
              <w:jc w:val="both"/>
              <w:rPr/>
            </w:pPr>
            <w:r>
              <w:rPr/>
              <w:t>Contesto,scopo e destinatario della comunicazione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Comunicare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Collaborare e partecipare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MATEMATICO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Analizzare dati e interpretarli sviluppando deduzioni e ragionamenti sugli stessi anche con l’ausilio di rappresentazioni grafiche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Leggere e interpretare tabelle e grafici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Riconoscere una relazione tra variabili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CONCETTO di proporzionalità diretta,inversa e relativi grafici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Concetto di approssimazione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Individuare collegamenti e relazioni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SCIENTIFICO_TECNOLOGICO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Osservare , descrivere e analizzare fenomeni appartenenti alla realtà naturale e (SOCIALE) e riconoscere nelle sue varie forme i concetti di sistema e di complessità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Raccogliere dati attraverso l’osservazione diretta dei fenomeni o la consultazione di testi,manuali o media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Organizzare e rappresentare i dati raccolti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Principali strumenti e tecniche di RILEVAZIONE</w:t>
            </w:r>
          </w:p>
          <w:p>
            <w:pPr>
              <w:pStyle w:val="Normal"/>
              <w:jc w:val="both"/>
              <w:rPr/>
            </w:pPr>
            <w:r>
              <w:rPr/>
              <w:t>Sequenza delle operazioni da effettuare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/>
              <w:t>Imparare ad imparare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Risolvere problemi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STORICO-SOCIALE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Individuare il punto di vista dell’altro in contesti formali e informali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Codici fondamentali della comunicazione orale verbale e non verbale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Collaborare e partecipare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</w:tbl>
    <w:p>
      <w:pPr>
        <w:pStyle w:val="Default"/>
        <w:rPr>
          <w:rFonts w:ascii="Calibri" w:hAnsi="Calibri"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Particolare risalto è dato all’acquisizione delle competenze chiave di cittadinanza attiva: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Imparare ad imparare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Progettare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Comunicare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Collaborare e partecipare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Agire in modo autonomo e responsabile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Risolvere problemi </w:t>
      </w:r>
    </w:p>
    <w:p>
      <w:pPr>
        <w:pStyle w:val="Default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Individuare collegamenti e relazioni </w:t>
      </w:r>
    </w:p>
    <w:tbl>
      <w:tblPr>
        <w:tblW w:w="911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113"/>
      </w:tblGrid>
      <w:tr>
        <w:trPr>
          <w:trHeight w:val="125" w:hRule="atLeast"/>
        </w:trPr>
        <w:tc>
          <w:tcPr>
            <w:tcW w:w="9113" w:type="dxa"/>
            <w:tcBorders/>
            <w:shd w:fill="auto" w:val="clear"/>
          </w:tcPr>
          <w:p>
            <w:pPr>
              <w:pStyle w:val="Default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Acquisire ed interpretare l’informazione </w:t>
            </w:r>
          </w:p>
          <w:p>
            <w:pPr>
              <w:pStyle w:val="Default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</w:r>
          </w:p>
          <w:p>
            <w:pPr>
              <w:pStyle w:val="Default"/>
              <w:rPr>
                <w:rFonts w:ascii="Calibri" w:hAnsi="Calibri" w:cs="Times New Roman" w:asciiTheme="minorHAnsi" w:hAnsiTheme="minorHAnsi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CRITERI  per Certificazione delle competenze al termine del biennio   </w:t>
            </w:r>
          </w:p>
        </w:tc>
      </w:tr>
      <w:tr>
        <w:trPr>
          <w:trHeight w:val="1138" w:hRule="atLeast"/>
        </w:trPr>
        <w:tc>
          <w:tcPr>
            <w:tcW w:w="9113" w:type="dxa"/>
            <w:tcBorders/>
            <w:shd w:fill="auto" w:val="clear"/>
          </w:tcPr>
          <w:p>
            <w:pPr>
              <w:pStyle w:val="Default"/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</w:r>
          </w:p>
          <w:p>
            <w:pPr>
              <w:pStyle w:val="Default"/>
              <w:numPr>
                <w:ilvl w:val="0"/>
                <w:numId w:val="1"/>
              </w:numPr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risultati delle prove periodiche </w:t>
            </w:r>
          </w:p>
          <w:p>
            <w:pPr>
              <w:pStyle w:val="Default"/>
              <w:numPr>
                <w:ilvl w:val="0"/>
                <w:numId w:val="1"/>
              </w:numPr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progressione e miglioramento individuale delle abilità </w:t>
            </w:r>
          </w:p>
          <w:p>
            <w:pPr>
              <w:pStyle w:val="Default"/>
              <w:numPr>
                <w:ilvl w:val="0"/>
                <w:numId w:val="1"/>
              </w:numPr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disponibilità al dialogo educativo</w:t>
            </w:r>
          </w:p>
          <w:p>
            <w:pPr>
              <w:pStyle w:val="Default"/>
              <w:numPr>
                <w:ilvl w:val="0"/>
                <w:numId w:val="1"/>
              </w:numPr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adeguatezza ed efficacia del metodo di studio </w:t>
            </w:r>
          </w:p>
          <w:p>
            <w:pPr>
              <w:pStyle w:val="Default"/>
              <w:numPr>
                <w:ilvl w:val="0"/>
                <w:numId w:val="1"/>
              </w:numPr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capacità di collegare conoscenze ad esperienze mediate e personali </w:t>
            </w:r>
          </w:p>
          <w:p>
            <w:pPr>
              <w:pStyle w:val="Default"/>
              <w:rPr>
                <w:rFonts w:ascii="Calibri" w:hAnsi="Calibri"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</w:r>
          </w:p>
        </w:tc>
      </w:tr>
    </w:tbl>
    <w:p>
      <w:pPr>
        <w:pStyle w:val="Normale1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e1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b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185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predefinitoparagrafo1" w:customStyle="1">
    <w:name w:val="Car. predefinito paragrafo1"/>
    <w:qFormat/>
    <w:rsid w:val="001e1213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" w:cs="Calibri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" w:cs="Calibri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e1" w:customStyle="1">
    <w:name w:val="Normale1"/>
    <w:qFormat/>
    <w:rsid w:val="001e1213"/>
    <w:pPr>
      <w:widowControl w:val="false"/>
      <w:suppressAutoHyphens w:val="true"/>
      <w:bidi w:val="0"/>
      <w:jc w:val="left"/>
      <w:textAlignment w:val="baseline"/>
    </w:pPr>
    <w:rPr>
      <w:rFonts w:ascii="Calibri" w:hAnsi="Calibri" w:eastAsia="Lucida Sans Unicode" w:cs="F" w:asciiTheme="minorHAnsi" w:hAnsiTheme="minorHAnsi"/>
      <w:color w:val="auto"/>
      <w:sz w:val="22"/>
      <w:szCs w:val="22"/>
      <w:lang w:eastAsia="ar-SA" w:val="it-IT" w:bidi="ar-SA"/>
    </w:rPr>
  </w:style>
  <w:style w:type="paragraph" w:styleId="Corpodeltesto1" w:customStyle="1">
    <w:name w:val="Corpo del testo1"/>
    <w:basedOn w:val="Normale1"/>
    <w:qFormat/>
    <w:rsid w:val="001e1213"/>
    <w:pPr>
      <w:widowControl/>
      <w:suppressAutoHyphens w:val="false"/>
      <w:spacing w:lineRule="atLeast" w:line="100" w:before="0" w:after="0"/>
      <w:jc w:val="both"/>
      <w:textAlignment w:val="auto"/>
    </w:pPr>
    <w:rPr>
      <w:rFonts w:ascii="Arial" w:hAnsi="Arial" w:eastAsia="Times New Roman" w:cs="Times New Roman"/>
      <w:b/>
      <w:sz w:val="20"/>
      <w:szCs w:val="20"/>
    </w:rPr>
  </w:style>
  <w:style w:type="paragraph" w:styleId="Default" w:customStyle="1">
    <w:name w:val="Default"/>
    <w:qFormat/>
    <w:rsid w:val="00887a03"/>
    <w:pPr>
      <w:widowControl/>
      <w:bidi w:val="0"/>
      <w:spacing w:lineRule="auto" w:line="240" w:before="0" w:after="0"/>
      <w:jc w:val="left"/>
    </w:pPr>
    <w:rPr>
      <w:rFonts w:ascii="Calibri" w:hAnsi="Calibri" w:cs="Calibri" w:eastAsia=""/>
      <w:color w:val="00000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LibreOffice/5.1.4.2$Windows_x86 LibreOffice_project/f99d75f39f1c57ebdd7ffc5f42867c12031db97a</Application>
  <Pages>6</Pages>
  <Words>1258</Words>
  <CharactersWithSpaces>7174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2016-09-07T22:26:00Z</dcterms:created>
  <dc:creator>Damiano</dc:creator>
  <dc:description/>
  <dc:language>it-IT</dc:language>
  <cp:lastModifiedBy>Damiano</cp:lastModifiedBy>
  <cp:lastPrinted>2016-09-07T22:55:00Z</cp:lastPrinted>
  <dcterms:modified xsi:type="dcterms:W3CDTF">2016-09-07T23:01:00Z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