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42" w:rsidRDefault="00485442" w:rsidP="00485442">
      <w:pPr>
        <w:pStyle w:val="Intestazione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762500" cy="425450"/>
            <wp:effectExtent l="0" t="0" r="0" b="0"/>
            <wp:docPr id="1" name="Immagine 1" descr="Liceo Statale A. Rosmini Gross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iceo Statale A. Rosmini Gross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42" w:rsidRDefault="00485442" w:rsidP="00485442"/>
    <w:p w:rsidR="00485442" w:rsidRDefault="00A167A8" w:rsidP="00485442">
      <w:pPr>
        <w:pStyle w:val="Corpotesto"/>
        <w:ind w:left="340"/>
        <w:rPr>
          <w:sz w:val="20"/>
        </w:rPr>
      </w:pPr>
      <w:r>
        <w:rPr>
          <w:sz w:val="20"/>
        </w:rPr>
        <w:t>CURRICOLO – DISEGNO E STORIA DELL’ARTE</w:t>
      </w:r>
    </w:p>
    <w:p w:rsidR="00A167A8" w:rsidRPr="00B058CE" w:rsidRDefault="00A167A8" w:rsidP="00485442">
      <w:pPr>
        <w:pStyle w:val="Corpotesto"/>
        <w:ind w:left="340"/>
        <w:rPr>
          <w:sz w:val="20"/>
        </w:rPr>
      </w:pPr>
    </w:p>
    <w:tbl>
      <w:tblPr>
        <w:tblW w:w="984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427"/>
        <w:gridCol w:w="1372"/>
        <w:gridCol w:w="1360"/>
        <w:gridCol w:w="1749"/>
        <w:gridCol w:w="2050"/>
        <w:gridCol w:w="1061"/>
      </w:tblGrid>
      <w:tr w:rsidR="00485442" w:rsidRPr="0046742F" w:rsidTr="003E1253">
        <w:tc>
          <w:tcPr>
            <w:tcW w:w="936" w:type="dxa"/>
            <w:shd w:val="clear" w:color="auto" w:fill="auto"/>
          </w:tcPr>
          <w:p w:rsidR="00485442" w:rsidRDefault="00485442" w:rsidP="003E1253">
            <w:pPr>
              <w:pStyle w:val="Corpotesto"/>
            </w:pPr>
          </w:p>
        </w:tc>
        <w:tc>
          <w:tcPr>
            <w:tcW w:w="1316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A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b/>
                <w:sz w:val="20"/>
              </w:rPr>
              <w:t>Competenze chiave</w:t>
            </w:r>
            <w:r w:rsidRPr="00F936F4">
              <w:rPr>
                <w:sz w:val="20"/>
              </w:rPr>
              <w:t xml:space="preserve"> (di base)</w:t>
            </w:r>
            <w:r w:rsidRPr="00F936F4">
              <w:rPr>
                <w:b/>
                <w:sz w:val="20"/>
              </w:rPr>
              <w:t xml:space="preserve">europee </w:t>
            </w:r>
            <w:r w:rsidRPr="00F936F4">
              <w:rPr>
                <w:sz w:val="20"/>
              </w:rPr>
              <w:t>(</w:t>
            </w:r>
            <w:proofErr w:type="spellStart"/>
            <w:r w:rsidRPr="00F936F4">
              <w:rPr>
                <w:sz w:val="20"/>
              </w:rPr>
              <w:t>cfr.Cur</w:t>
            </w:r>
            <w:proofErr w:type="spellEnd"/>
            <w:r w:rsidRPr="00F936F4">
              <w:rPr>
                <w:sz w:val="20"/>
              </w:rPr>
              <w:t>-scuola)</w:t>
            </w:r>
          </w:p>
        </w:tc>
        <w:tc>
          <w:tcPr>
            <w:tcW w:w="1372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B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Competenze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del profilo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dello studente/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Aree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C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Competenze specifiche della disciplina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(da Regolamento dei Licei)</w:t>
            </w:r>
          </w:p>
        </w:tc>
        <w:tc>
          <w:tcPr>
            <w:tcW w:w="1749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Declinazioni delle abilità/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Obiettivi generali di apprendimento espressi in termini operativi/collegati ai traguardi e ai contenuti</w:t>
            </w:r>
          </w:p>
        </w:tc>
        <w:tc>
          <w:tcPr>
            <w:tcW w:w="2050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Contenuti/Argomenti di conoscenza</w:t>
            </w:r>
          </w:p>
        </w:tc>
        <w:tc>
          <w:tcPr>
            <w:tcW w:w="1061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Tempi</w:t>
            </w:r>
          </w:p>
        </w:tc>
      </w:tr>
      <w:tr w:rsidR="00485442" w:rsidTr="003E1253">
        <w:tc>
          <w:tcPr>
            <w:tcW w:w="936" w:type="dxa"/>
            <w:shd w:val="clear" w:color="auto" w:fill="auto"/>
          </w:tcPr>
          <w:p w:rsidR="00485442" w:rsidRDefault="00485442" w:rsidP="003E1253">
            <w:pPr>
              <w:pStyle w:val="Corpotesto"/>
            </w:pPr>
            <w:r>
              <w:t>2° biennio</w:t>
            </w:r>
          </w:p>
        </w:tc>
        <w:tc>
          <w:tcPr>
            <w:tcW w:w="1316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18"/>
                <w:szCs w:val="18"/>
              </w:rPr>
            </w:pPr>
            <w:r w:rsidRPr="00F936F4">
              <w:rPr>
                <w:sz w:val="18"/>
                <w:szCs w:val="18"/>
              </w:rPr>
              <w:t>Utilizzare gli strumenti fondamentali per una fruizione consapevole del patrimonio artistico</w:t>
            </w:r>
          </w:p>
        </w:tc>
        <w:tc>
          <w:tcPr>
            <w:tcW w:w="1372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Leggere, comprendere ed interpretare linguaggi visivi di vario tipo.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Elementi fondamentali per la lettura di un’opera d’arte (pittura, architettura, plastica, fotografia, film) Principali forme di espressione artistica.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Capacità di inquadrare correttamente gli artisti e le opere studiate nel loro contesto storico;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saper leggere le opere utilizzando un metodo e una terminologia appropriati;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essere in grado di riconoscere e spiegare gli aspetti iconografici e simbolici, i caratteri stilistici, le funzioni, i materiali e le tecniche utilizzate.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Istituire confronti tra opere.</w:t>
            </w:r>
          </w:p>
        </w:tc>
        <w:tc>
          <w:tcPr>
            <w:tcW w:w="1749" w:type="dxa"/>
            <w:shd w:val="clear" w:color="auto" w:fill="auto"/>
          </w:tcPr>
          <w:p w:rsidR="00485442" w:rsidRDefault="00485442" w:rsidP="003E12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Riconoscere e apprezzare le opere d’arte  Conoscere e rispettare i beni culturali e ambientali a partire dal proprio territorio</w:t>
            </w:r>
          </w:p>
          <w:p w:rsidR="00485442" w:rsidRDefault="00485442" w:rsidP="003E1253">
            <w:pPr>
              <w:pStyle w:val="Corpotesto"/>
            </w:pPr>
          </w:p>
        </w:tc>
        <w:tc>
          <w:tcPr>
            <w:tcW w:w="2050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Dalle origini al Barocco.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Trimestre-semestre</w:t>
            </w:r>
          </w:p>
        </w:tc>
      </w:tr>
      <w:tr w:rsidR="00485442" w:rsidRPr="009D6C6F" w:rsidTr="003E1253">
        <w:tc>
          <w:tcPr>
            <w:tcW w:w="936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quinta</w:t>
            </w:r>
          </w:p>
        </w:tc>
        <w:tc>
          <w:tcPr>
            <w:tcW w:w="1316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Utilizzare gli strumenti fondamentali per una fruizione consapevole del patrimonio artistico e interpretare criticamente i contenuti delle diverse forme di comunicazione</w:t>
            </w:r>
          </w:p>
        </w:tc>
        <w:tc>
          <w:tcPr>
            <w:tcW w:w="1372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Padroneggiare gli strumenti espressivi ed argomentativi indispensabili per gestire l’interazione comunicativa verbale in vari contesti.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485442" w:rsidRPr="00614E57" w:rsidRDefault="00485442" w:rsidP="003E1253">
            <w:pPr>
              <w:pStyle w:val="Predefinito"/>
              <w:tabs>
                <w:tab w:val="left" w:pos="720"/>
              </w:tabs>
              <w:rPr>
                <w:rFonts w:hAnsi="Times New Roman"/>
                <w:sz w:val="20"/>
                <w:szCs w:val="20"/>
              </w:rPr>
            </w:pPr>
            <w:r w:rsidRPr="00614E57">
              <w:rPr>
                <w:rFonts w:hAnsi="Times New Roman"/>
                <w:sz w:val="20"/>
                <w:szCs w:val="20"/>
                <w:lang w:val="it-IT"/>
              </w:rPr>
              <w:t>S</w:t>
            </w:r>
            <w:r w:rsidRPr="00614E57">
              <w:rPr>
                <w:rFonts w:hAnsi="Times New Roman"/>
                <w:sz w:val="20"/>
                <w:szCs w:val="20"/>
              </w:rPr>
              <w:t xml:space="preserve">aper leggere e comprendere testi visivi complessi di diversa natura, cogliendo le implicazioni e le sfumature di significato proprie di ciascuno di essi, in rapporto con la tipologia e </w:t>
            </w:r>
            <w:r w:rsidRPr="00614E57">
              <w:rPr>
                <w:rFonts w:hAnsi="Times New Roman"/>
                <w:sz w:val="20"/>
                <w:szCs w:val="20"/>
              </w:rPr>
              <w:lastRenderedPageBreak/>
              <w:t>il relativo contesto storico e culturale;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  <w:lang w:val="es-ES"/>
              </w:rPr>
            </w:pP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Saper valutare i dati storici artistici appresi con capacità di sintesi, di critica e rielaborazione personale.</w:t>
            </w:r>
          </w:p>
          <w:p w:rsidR="00485442" w:rsidRPr="00F936F4" w:rsidRDefault="00485442" w:rsidP="003E1253">
            <w:pPr>
              <w:pStyle w:val="Predefinito"/>
              <w:tabs>
                <w:tab w:val="left" w:pos="720"/>
              </w:tabs>
              <w:rPr>
                <w:sz w:val="20"/>
                <w:szCs w:val="20"/>
              </w:rPr>
            </w:pPr>
            <w:r w:rsidRPr="00F936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lastRenderedPageBreak/>
              <w:t>Argomentare ricercando la documentazione pertinente a sostegno delle proprie ipotesi.</w:t>
            </w:r>
          </w:p>
          <w:p w:rsidR="00485442" w:rsidRPr="009D6C6F" w:rsidRDefault="00485442" w:rsidP="003E1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C6F">
              <w:t>Individuare collegamenti e relazioni di movimenti artistici</w:t>
            </w:r>
          </w:p>
        </w:tc>
        <w:tc>
          <w:tcPr>
            <w:tcW w:w="2050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Dal Neoclassicismo al Novecento.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Trimestre-semestre</w:t>
            </w:r>
          </w:p>
        </w:tc>
      </w:tr>
    </w:tbl>
    <w:p w:rsidR="00485442" w:rsidRPr="009D6C6F" w:rsidRDefault="00485442" w:rsidP="00485442">
      <w:pPr>
        <w:pStyle w:val="Corpodeltesto2"/>
        <w:rPr>
          <w:sz w:val="20"/>
        </w:rPr>
      </w:pPr>
      <w:r w:rsidRPr="009D6C6F">
        <w:rPr>
          <w:sz w:val="20"/>
        </w:rPr>
        <w:t>Conoscenze e competenze minime, ritenute essenziali per raggiungere il livello di sufficienza</w:t>
      </w:r>
    </w:p>
    <w:tbl>
      <w:tblPr>
        <w:tblW w:w="99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427"/>
        <w:gridCol w:w="1372"/>
        <w:gridCol w:w="1360"/>
        <w:gridCol w:w="1749"/>
        <w:gridCol w:w="2050"/>
        <w:gridCol w:w="1061"/>
      </w:tblGrid>
      <w:tr w:rsidR="00485442" w:rsidRPr="0046742F" w:rsidTr="003E1253">
        <w:tc>
          <w:tcPr>
            <w:tcW w:w="936" w:type="dxa"/>
            <w:shd w:val="clear" w:color="auto" w:fill="auto"/>
          </w:tcPr>
          <w:p w:rsidR="00485442" w:rsidRDefault="00485442" w:rsidP="003E1253">
            <w:pPr>
              <w:pStyle w:val="Corpotesto"/>
            </w:pPr>
          </w:p>
        </w:tc>
        <w:tc>
          <w:tcPr>
            <w:tcW w:w="1427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A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b/>
                <w:sz w:val="20"/>
              </w:rPr>
              <w:t>Competenze chiave</w:t>
            </w:r>
            <w:r w:rsidRPr="00F936F4">
              <w:rPr>
                <w:sz w:val="20"/>
              </w:rPr>
              <w:t xml:space="preserve"> (di base)</w:t>
            </w:r>
            <w:r w:rsidRPr="00F936F4">
              <w:rPr>
                <w:b/>
                <w:sz w:val="20"/>
              </w:rPr>
              <w:t xml:space="preserve">europee </w:t>
            </w:r>
            <w:r w:rsidRPr="00F936F4">
              <w:rPr>
                <w:sz w:val="20"/>
              </w:rPr>
              <w:t>(</w:t>
            </w:r>
            <w:proofErr w:type="spellStart"/>
            <w:r w:rsidRPr="00F936F4">
              <w:rPr>
                <w:sz w:val="20"/>
              </w:rPr>
              <w:t>cfr.Cur</w:t>
            </w:r>
            <w:proofErr w:type="spellEnd"/>
            <w:r w:rsidRPr="00F936F4">
              <w:rPr>
                <w:sz w:val="20"/>
              </w:rPr>
              <w:t>-scuola)</w:t>
            </w:r>
          </w:p>
        </w:tc>
        <w:tc>
          <w:tcPr>
            <w:tcW w:w="1372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B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Competenze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del profilo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dello studente/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Aree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C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Competenze specifiche della disciplina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(da Regolamento dei Licei)</w:t>
            </w:r>
          </w:p>
        </w:tc>
        <w:tc>
          <w:tcPr>
            <w:tcW w:w="1749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Declinazioni delle abilità/</w:t>
            </w:r>
          </w:p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Obiettivi generali di apprendimento espressi in termini operativi/collegati ai traguardi e ai contenuti</w:t>
            </w:r>
          </w:p>
        </w:tc>
        <w:tc>
          <w:tcPr>
            <w:tcW w:w="2050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Contenuti/Argomenti di conoscenza</w:t>
            </w:r>
          </w:p>
        </w:tc>
        <w:tc>
          <w:tcPr>
            <w:tcW w:w="1061" w:type="dxa"/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b/>
                <w:sz w:val="20"/>
              </w:rPr>
            </w:pPr>
            <w:r w:rsidRPr="00F936F4">
              <w:rPr>
                <w:b/>
                <w:sz w:val="20"/>
              </w:rPr>
              <w:t>Tempi</w:t>
            </w:r>
          </w:p>
        </w:tc>
      </w:tr>
      <w:tr w:rsidR="00485442" w:rsidTr="003E1253"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485442" w:rsidRDefault="00485442" w:rsidP="003E1253">
            <w:pPr>
              <w:pStyle w:val="Corpotesto"/>
            </w:pPr>
            <w:r>
              <w:t>2° biennio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18"/>
                <w:szCs w:val="18"/>
              </w:rPr>
            </w:pPr>
            <w:r w:rsidRPr="00F936F4">
              <w:rPr>
                <w:sz w:val="18"/>
                <w:szCs w:val="18"/>
              </w:rPr>
              <w:t>Utilizzare gli strumenti fondamentali per una fruizione consapevole del patrimonio artistico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485442" w:rsidRPr="0080134E" w:rsidRDefault="00485442" w:rsidP="003E1253">
            <w:pPr>
              <w:pStyle w:val="Corpotesto"/>
              <w:rPr>
                <w:sz w:val="20"/>
              </w:rPr>
            </w:pPr>
            <w:r w:rsidRPr="0080134E">
              <w:rPr>
                <w:sz w:val="20"/>
              </w:rPr>
              <w:t>Saper usare gli e</w:t>
            </w:r>
            <w:r w:rsidRPr="0080134E">
              <w:rPr>
                <w:color w:val="000000"/>
                <w:sz w:val="20"/>
                <w:u w:color="000000"/>
              </w:rPr>
              <w:t>lementi fondamentali per la lettura di un’opera d’arte (pittura, architettura, plastica, fotografia, film)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85442" w:rsidRPr="0080134E" w:rsidRDefault="00485442" w:rsidP="003E1253">
            <w:pPr>
              <w:pStyle w:val="Corpotesto"/>
              <w:rPr>
                <w:sz w:val="20"/>
              </w:rPr>
            </w:pPr>
            <w:r w:rsidRPr="0080134E">
              <w:rPr>
                <w:sz w:val="20"/>
              </w:rPr>
              <w:t>S</w:t>
            </w:r>
            <w:r w:rsidRPr="0080134E">
              <w:rPr>
                <w:color w:val="000000"/>
                <w:sz w:val="20"/>
                <w:u w:color="000000"/>
              </w:rPr>
              <w:t>aper leggere le opere utilizzando un metodo e una terminologia appropriati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:rsidR="00485442" w:rsidRDefault="00485442" w:rsidP="003E12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Riconoscere e apprezzare le opere d’arte  Conoscere e rispettare i beni culturali e ambientali a partire dal proprio territorio</w:t>
            </w:r>
          </w:p>
          <w:p w:rsidR="00485442" w:rsidRDefault="00485442" w:rsidP="003E1253">
            <w:pPr>
              <w:pStyle w:val="Corpotesto"/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Dalle origini al Barocco.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Trimestre-semestre</w:t>
            </w:r>
          </w:p>
        </w:tc>
      </w:tr>
      <w:tr w:rsidR="00485442" w:rsidRPr="009D6C6F" w:rsidTr="003E1253">
        <w:trPr>
          <w:trHeight w:val="1840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Utilizzare gli strumenti fondamentali per una fruizione consapevole del patrimonio artistico 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80134E">
              <w:rPr>
                <w:sz w:val="20"/>
              </w:rPr>
              <w:t>Saper usare gli e</w:t>
            </w:r>
            <w:r w:rsidRPr="0080134E">
              <w:rPr>
                <w:color w:val="000000"/>
                <w:sz w:val="20"/>
                <w:u w:color="000000"/>
              </w:rPr>
              <w:t xml:space="preserve">lementi fondamentali per la lettura di un’opera d’arte (pittura, architettura, plastica, 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  <w:lang w:val="es-ES"/>
              </w:rPr>
            </w:pP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Saper comparare i dati </w:t>
            </w:r>
            <w:r w:rsidRPr="00F936F4">
              <w:rPr>
                <w:sz w:val="20"/>
              </w:rPr>
              <w:t xml:space="preserve"> artistici appresi</w:t>
            </w:r>
            <w:r>
              <w:rPr>
                <w:sz w:val="20"/>
              </w:rPr>
              <w:t xml:space="preserve"> </w:t>
            </w:r>
          </w:p>
          <w:p w:rsidR="00485442" w:rsidRPr="00F936F4" w:rsidRDefault="00485442" w:rsidP="003E1253">
            <w:pPr>
              <w:pStyle w:val="Predefinito"/>
              <w:tabs>
                <w:tab w:val="left" w:pos="720"/>
              </w:tabs>
              <w:rPr>
                <w:sz w:val="20"/>
                <w:szCs w:val="20"/>
              </w:rPr>
            </w:pPr>
            <w:r w:rsidRPr="00F936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:rsidR="00485442" w:rsidRPr="00984D55" w:rsidRDefault="00485442" w:rsidP="003E1253">
            <w:pPr>
              <w:pStyle w:val="Corpotesto"/>
              <w:rPr>
                <w:sz w:val="20"/>
              </w:rPr>
            </w:pPr>
            <w:r w:rsidRPr="00984D55">
              <w:rPr>
                <w:color w:val="000000"/>
                <w:sz w:val="20"/>
                <w:u w:color="000000"/>
              </w:rPr>
              <w:t xml:space="preserve">Riconoscere e apprezzare le opere d’arte  Conoscere e rispettare i beni culturali e ambientali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Dal Neoclassicismo al Novecento.</w:t>
            </w:r>
          </w:p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>Trimestre-semestre</w:t>
            </w:r>
          </w:p>
        </w:tc>
      </w:tr>
      <w:tr w:rsidR="00485442" w:rsidRPr="009D6C6F" w:rsidTr="003E1253">
        <w:tc>
          <w:tcPr>
            <w:tcW w:w="936" w:type="dxa"/>
            <w:tcBorders>
              <w:bottom w:val="nil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  <w:r w:rsidRPr="00F936F4">
              <w:rPr>
                <w:sz w:val="20"/>
              </w:rPr>
              <w:t xml:space="preserve"> interpretare criticamente i contenuti delle diverse forme di comunicazione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485442" w:rsidRPr="0080134E" w:rsidRDefault="00485442" w:rsidP="003E1253">
            <w:pPr>
              <w:pStyle w:val="Corpotesto"/>
              <w:rPr>
                <w:sz w:val="20"/>
              </w:rPr>
            </w:pPr>
            <w:r w:rsidRPr="0080134E">
              <w:rPr>
                <w:color w:val="000000"/>
                <w:sz w:val="20"/>
                <w:u w:color="000000"/>
              </w:rPr>
              <w:t>fotografia, film)</w:t>
            </w:r>
          </w:p>
          <w:p w:rsidR="00485442" w:rsidRPr="0080134E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auto"/>
          </w:tcPr>
          <w:p w:rsidR="00485442" w:rsidRPr="00F936F4" w:rsidRDefault="00485442" w:rsidP="003E1253">
            <w:pPr>
              <w:pStyle w:val="Predefinito"/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749" w:type="dxa"/>
            <w:tcBorders>
              <w:bottom w:val="nil"/>
            </w:tcBorders>
            <w:shd w:val="clear" w:color="auto" w:fill="auto"/>
          </w:tcPr>
          <w:p w:rsidR="00485442" w:rsidRPr="00984D55" w:rsidRDefault="00485442" w:rsidP="003E1253">
            <w:pPr>
              <w:pStyle w:val="Corpotesto"/>
              <w:rPr>
                <w:color w:val="000000"/>
                <w:sz w:val="20"/>
                <w:u w:color="000000"/>
              </w:rPr>
            </w:pPr>
          </w:p>
        </w:tc>
        <w:tc>
          <w:tcPr>
            <w:tcW w:w="2050" w:type="dxa"/>
            <w:tcBorders>
              <w:bottom w:val="nil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  <w:tc>
          <w:tcPr>
            <w:tcW w:w="1061" w:type="dxa"/>
            <w:tcBorders>
              <w:bottom w:val="nil"/>
            </w:tcBorders>
            <w:shd w:val="clear" w:color="auto" w:fill="auto"/>
          </w:tcPr>
          <w:p w:rsidR="00485442" w:rsidRPr="00F936F4" w:rsidRDefault="00485442" w:rsidP="003E1253">
            <w:pPr>
              <w:pStyle w:val="Corpotesto"/>
              <w:rPr>
                <w:sz w:val="20"/>
              </w:rPr>
            </w:pPr>
          </w:p>
        </w:tc>
      </w:tr>
      <w:tr w:rsidR="00485442" w:rsidTr="003E125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55" w:type="dxa"/>
            <w:gridSpan w:val="7"/>
            <w:tcBorders>
              <w:top w:val="single" w:sz="4" w:space="0" w:color="auto"/>
            </w:tcBorders>
          </w:tcPr>
          <w:p w:rsidR="00485442" w:rsidRDefault="00485442" w:rsidP="003E1253">
            <w:pPr>
              <w:pStyle w:val="Intestazione"/>
              <w:jc w:val="both"/>
            </w:pPr>
          </w:p>
        </w:tc>
      </w:tr>
    </w:tbl>
    <w:p w:rsidR="00EE4911" w:rsidRPr="00EE4911" w:rsidRDefault="00BD392E" w:rsidP="00EE4911">
      <w:pPr>
        <w:pStyle w:val="NormaleWeb"/>
        <w:rPr>
          <w:sz w:val="20"/>
          <w:szCs w:val="20"/>
        </w:rPr>
      </w:pPr>
      <w:r w:rsidRPr="00EE4911">
        <w:rPr>
          <w:sz w:val="20"/>
          <w:szCs w:val="20"/>
        </w:rPr>
        <w:t>5</w:t>
      </w:r>
      <w:r w:rsidR="00485442" w:rsidRPr="00EE4911">
        <w:rPr>
          <w:sz w:val="20"/>
          <w:szCs w:val="20"/>
        </w:rPr>
        <w:t>.</w:t>
      </w:r>
      <w:r w:rsidR="001F1A33">
        <w:t xml:space="preserve"> </w:t>
      </w:r>
      <w:r w:rsidR="00EE4911">
        <w:rPr>
          <w:sz w:val="20"/>
          <w:szCs w:val="20"/>
        </w:rPr>
        <w:t>Riassumendo, per  la p</w:t>
      </w:r>
      <w:r w:rsidR="00EE4911" w:rsidRPr="00EE4911">
        <w:rPr>
          <w:sz w:val="20"/>
          <w:szCs w:val="20"/>
        </w:rPr>
        <w:t>rogrammazione</w:t>
      </w:r>
      <w:r w:rsidR="00EE4911">
        <w:t xml:space="preserve"> </w:t>
      </w:r>
      <w:r w:rsidR="00EE4911" w:rsidRPr="00EE4911">
        <w:rPr>
          <w:sz w:val="20"/>
          <w:szCs w:val="20"/>
        </w:rPr>
        <w:t>si propone quanto segue: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47"/>
        <w:gridCol w:w="2915"/>
        <w:gridCol w:w="2934"/>
        <w:gridCol w:w="862"/>
        <w:gridCol w:w="25"/>
      </w:tblGrid>
      <w:tr w:rsidR="00EE4911" w:rsidRPr="00EE4911" w:rsidTr="003E1253">
        <w:trPr>
          <w:gridAfter w:val="1"/>
          <w:wAfter w:w="25" w:type="dxa"/>
          <w:trHeight w:val="273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911" w:rsidRPr="00EE4911" w:rsidRDefault="00EE4911" w:rsidP="003E1253">
            <w:pPr>
              <w:pStyle w:val="Intestazione"/>
              <w:snapToGrid w:val="0"/>
              <w:jc w:val="center"/>
              <w:rPr>
                <w:b/>
              </w:rPr>
            </w:pPr>
            <w:r w:rsidRPr="00EE4911">
              <w:rPr>
                <w:b/>
              </w:rPr>
              <w:t>Abilità/Capacità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911" w:rsidRPr="00EE4911" w:rsidRDefault="00EE4911" w:rsidP="003E1253">
            <w:pPr>
              <w:pStyle w:val="Intestazione"/>
              <w:snapToGrid w:val="0"/>
              <w:jc w:val="center"/>
              <w:rPr>
                <w:b/>
              </w:rPr>
            </w:pPr>
            <w:r w:rsidRPr="00EE4911">
              <w:rPr>
                <w:b/>
              </w:rPr>
              <w:t>Classi</w:t>
            </w:r>
          </w:p>
        </w:tc>
      </w:tr>
      <w:tr w:rsidR="00EE4911" w:rsidRPr="00EE4911" w:rsidTr="003E1253">
        <w:trPr>
          <w:gridAfter w:val="1"/>
          <w:wAfter w:w="25" w:type="dxa"/>
          <w:trHeight w:val="2249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911" w:rsidRPr="00EE4911" w:rsidRDefault="00EE4911" w:rsidP="003E1253">
            <w:pPr>
              <w:pStyle w:val="Intestazione"/>
              <w:snapToGrid w:val="0"/>
              <w:jc w:val="both"/>
            </w:pPr>
            <w:r w:rsidRPr="00EE4911">
              <w:lastRenderedPageBreak/>
              <w:t>- Uso del lessico specifico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 xml:space="preserve">- Saper collocare da un punto di vista storico un’opera d’arte; 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>- Saper riconoscere le tecniche applicate;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 xml:space="preserve">- Saper individuare le caratteristiche dei singoli 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 xml:space="preserve">   artisti.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>- Esposizione chiara delle conoscenze apprese.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>- Saper valutare i dati storico-artistici appresi con capacità di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 xml:space="preserve">   sintesi, di critica e di rielaborazione personale.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11" w:rsidRPr="00EE4911" w:rsidRDefault="00EE4911" w:rsidP="003E1253">
            <w:pPr>
              <w:pStyle w:val="Intestazione"/>
              <w:snapToGrid w:val="0"/>
              <w:jc w:val="both"/>
            </w:pPr>
            <w:r w:rsidRPr="00EE4911">
              <w:t>3-4-5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>3-4-5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>3-4-5</w:t>
            </w:r>
          </w:p>
          <w:p w:rsidR="00EE4911" w:rsidRPr="00EE4911" w:rsidRDefault="00EE4911" w:rsidP="003E1253">
            <w:pPr>
              <w:pStyle w:val="Intestazione"/>
              <w:jc w:val="both"/>
            </w:pP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 xml:space="preserve">   4-5</w:t>
            </w: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>3-4-5</w:t>
            </w:r>
          </w:p>
          <w:p w:rsidR="00EE4911" w:rsidRPr="00EE4911" w:rsidRDefault="00EE4911" w:rsidP="003E1253">
            <w:pPr>
              <w:pStyle w:val="Intestazione"/>
              <w:jc w:val="both"/>
            </w:pPr>
          </w:p>
          <w:p w:rsidR="00EE4911" w:rsidRPr="00EE4911" w:rsidRDefault="00EE4911" w:rsidP="003E1253">
            <w:pPr>
              <w:pStyle w:val="Intestazione"/>
              <w:jc w:val="both"/>
            </w:pPr>
            <w:r w:rsidRPr="00EE4911">
              <w:t xml:space="preserve">       5</w:t>
            </w:r>
          </w:p>
        </w:tc>
      </w:tr>
      <w:tr w:rsidR="00EE4911" w:rsidRPr="00EE4911" w:rsidTr="003E1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9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911" w:rsidRPr="00EE4911" w:rsidRDefault="00EE4911" w:rsidP="003E1253">
            <w:pPr>
              <w:pStyle w:val="NormaleWeb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4911">
              <w:rPr>
                <w:rFonts w:asciiTheme="majorHAnsi" w:hAnsiTheme="majorHAnsi"/>
                <w:b/>
                <w:sz w:val="20"/>
                <w:szCs w:val="20"/>
              </w:rPr>
              <w:t>Conoscenze</w:t>
            </w:r>
          </w:p>
        </w:tc>
      </w:tr>
      <w:tr w:rsidR="00EE4911" w:rsidRPr="00EE4911" w:rsidTr="003E1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67"/>
        </w:trPr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911" w:rsidRPr="00EE4911" w:rsidRDefault="00EE4911" w:rsidP="003E1253">
            <w:pPr>
              <w:pStyle w:val="Intestazione"/>
              <w:snapToGrid w:val="0"/>
              <w:jc w:val="center"/>
            </w:pPr>
            <w:r w:rsidRPr="00EE4911">
              <w:t>Classe 3^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911" w:rsidRPr="00EE4911" w:rsidRDefault="00EE4911" w:rsidP="003E1253">
            <w:pPr>
              <w:snapToGrid w:val="0"/>
              <w:jc w:val="center"/>
            </w:pPr>
            <w:r w:rsidRPr="00EE4911">
              <w:t>Classe 4^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911" w:rsidRPr="00EE4911" w:rsidRDefault="00EE4911" w:rsidP="003E1253">
            <w:pPr>
              <w:pStyle w:val="Intestazione"/>
              <w:snapToGrid w:val="0"/>
              <w:jc w:val="center"/>
            </w:pPr>
            <w:r w:rsidRPr="00EE4911">
              <w:t>Classe  5^</w:t>
            </w:r>
          </w:p>
        </w:tc>
      </w:tr>
      <w:tr w:rsidR="00EE4911" w:rsidRPr="00EE4911" w:rsidTr="003E1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7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911" w:rsidRPr="00EE4911" w:rsidRDefault="00EE4911" w:rsidP="003E1253">
            <w:pPr>
              <w:pStyle w:val="Intestazione"/>
              <w:snapToGrid w:val="0"/>
              <w:jc w:val="both"/>
            </w:pPr>
            <w:r w:rsidRPr="00EE4911">
              <w:t>-Dalle origini al Basso Medioevo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911" w:rsidRPr="00EE4911" w:rsidRDefault="00EE4911" w:rsidP="003E1253">
            <w:pPr>
              <w:pStyle w:val="Intestazione"/>
              <w:snapToGrid w:val="0"/>
              <w:jc w:val="both"/>
            </w:pPr>
            <w:r w:rsidRPr="00EE4911">
              <w:t>-Dal Basso Medioevo al Barocco</w:t>
            </w:r>
          </w:p>
          <w:p w:rsidR="00EE4911" w:rsidRPr="00EE4911" w:rsidRDefault="00EE4911" w:rsidP="003E1253"/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11" w:rsidRPr="00EE4911" w:rsidRDefault="00EE4911" w:rsidP="003E1253">
            <w:pPr>
              <w:pStyle w:val="Intestazione"/>
              <w:snapToGrid w:val="0"/>
              <w:jc w:val="both"/>
            </w:pPr>
            <w:r w:rsidRPr="00EE4911">
              <w:t>Dal Neoclassicismo al Novecento</w:t>
            </w:r>
          </w:p>
        </w:tc>
      </w:tr>
    </w:tbl>
    <w:p w:rsidR="00EE4911" w:rsidRPr="00EE4911" w:rsidRDefault="00EE4911" w:rsidP="00EE4911">
      <w:pPr>
        <w:pStyle w:val="Intestazione"/>
        <w:jc w:val="both"/>
      </w:pPr>
    </w:p>
    <w:p w:rsidR="00EE4911" w:rsidRPr="00EE4911" w:rsidRDefault="002972A5" w:rsidP="00EE4911">
      <w:pPr>
        <w:pStyle w:val="Intestazione"/>
        <w:ind w:left="700"/>
        <w:jc w:val="both"/>
      </w:pPr>
      <w:r>
        <w:t xml:space="preserve"> L</w:t>
      </w:r>
      <w:r w:rsidR="00EE4911" w:rsidRPr="00EE4911">
        <w:t>’alunno dovrà raggiungere le seguenti competenze:</w:t>
      </w:r>
    </w:p>
    <w:p w:rsidR="00EE4911" w:rsidRPr="00EE4911" w:rsidRDefault="00EE4911" w:rsidP="00EE4911">
      <w:pPr>
        <w:pStyle w:val="Intestazione"/>
        <w:ind w:left="720"/>
        <w:jc w:val="both"/>
      </w:pPr>
      <w:r w:rsidRPr="00EE4911">
        <w:t>a)</w:t>
      </w:r>
      <w:r w:rsidR="002972A5">
        <w:t xml:space="preserve"> </w:t>
      </w:r>
      <w:r w:rsidRPr="00EE4911">
        <w:t>Saper rapportarsi con il proprio territorio</w:t>
      </w:r>
    </w:p>
    <w:p w:rsidR="00EE4911" w:rsidRPr="00EE4911" w:rsidRDefault="002972A5" w:rsidP="00EE4911">
      <w:pPr>
        <w:pStyle w:val="Intestazione"/>
        <w:ind w:left="720"/>
        <w:jc w:val="both"/>
      </w:pPr>
      <w:r>
        <w:t>b) A</w:t>
      </w:r>
      <w:r w:rsidR="00EE4911" w:rsidRPr="00EE4911">
        <w:t>vere consapevolezza del patrimonio artistico-culturale</w:t>
      </w:r>
    </w:p>
    <w:p w:rsidR="00EE4911" w:rsidRDefault="00EE4911" w:rsidP="00EE4911">
      <w:pPr>
        <w:pStyle w:val="Intestazione"/>
        <w:ind w:left="720"/>
        <w:jc w:val="both"/>
      </w:pPr>
      <w:r w:rsidRPr="00EE4911">
        <w:t>c)</w:t>
      </w:r>
      <w:r w:rsidR="002972A5">
        <w:t xml:space="preserve"> A</w:t>
      </w:r>
      <w:r w:rsidRPr="00EE4911">
        <w:t>vere rispetto e tutela del patrimonio storico artistico.</w:t>
      </w:r>
    </w:p>
    <w:p w:rsidR="002972A5" w:rsidRPr="00EE4911" w:rsidRDefault="002972A5" w:rsidP="00EE4911">
      <w:pPr>
        <w:pStyle w:val="Intestazione"/>
        <w:ind w:left="720"/>
        <w:jc w:val="both"/>
      </w:pPr>
      <w:bookmarkStart w:id="0" w:name="_GoBack"/>
      <w:bookmarkEnd w:id="0"/>
    </w:p>
    <w:sectPr w:rsidR="002972A5" w:rsidRPr="00EE4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786"/>
    <w:multiLevelType w:val="hybridMultilevel"/>
    <w:tmpl w:val="4078A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06ABE"/>
    <w:multiLevelType w:val="hybridMultilevel"/>
    <w:tmpl w:val="8556BD8A"/>
    <w:lvl w:ilvl="0" w:tplc="124893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A4D34"/>
    <w:multiLevelType w:val="hybridMultilevel"/>
    <w:tmpl w:val="91BC5AE4"/>
    <w:lvl w:ilvl="0" w:tplc="469AE346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442"/>
    <w:rsid w:val="000968C3"/>
    <w:rsid w:val="001729D9"/>
    <w:rsid w:val="001F1A33"/>
    <w:rsid w:val="002972A5"/>
    <w:rsid w:val="00401A42"/>
    <w:rsid w:val="00485442"/>
    <w:rsid w:val="00614E57"/>
    <w:rsid w:val="007F4821"/>
    <w:rsid w:val="00A167A8"/>
    <w:rsid w:val="00BD392E"/>
    <w:rsid w:val="00E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D607"/>
  <w15:docId w15:val="{25A5EB07-BF66-4242-A2F3-F6F28997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5442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4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85442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854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85442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485442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Intestazione">
    <w:name w:val="header"/>
    <w:basedOn w:val="Normale"/>
    <w:link w:val="IntestazioneCarattere"/>
    <w:rsid w:val="00485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544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485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val="es-ES" w:eastAsia="zh-CN" w:bidi="hi-IN"/>
    </w:rPr>
  </w:style>
  <w:style w:type="paragraph" w:styleId="Paragrafoelenco">
    <w:name w:val="List Paragraph"/>
    <w:basedOn w:val="Normale"/>
    <w:uiPriority w:val="34"/>
    <w:qFormat/>
    <w:rsid w:val="004854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4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E49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 </cp:lastModifiedBy>
  <cp:revision>4</cp:revision>
  <dcterms:created xsi:type="dcterms:W3CDTF">2018-09-10T13:25:00Z</dcterms:created>
  <dcterms:modified xsi:type="dcterms:W3CDTF">2019-01-08T00:40:00Z</dcterms:modified>
</cp:coreProperties>
</file>